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8D" w:rsidRDefault="005E088D" w:rsidP="005E088D">
      <w:pPr>
        <w:pStyle w:val="Titolo1"/>
        <w:jc w:val="center"/>
      </w:pPr>
      <w:proofErr w:type="spellStart"/>
      <w:r>
        <w:t>Qo</w:t>
      </w:r>
      <w:proofErr w:type="spellEnd"/>
      <w:r>
        <w:t xml:space="preserve"> 3,1-15: “Per ogni cosa c’è il suo momento”</w:t>
      </w:r>
    </w:p>
    <w:p w:rsidR="007156B9" w:rsidRPr="007156B9" w:rsidRDefault="007156B9" w:rsidP="007156B9">
      <w:bookmarkStart w:id="0" w:name="_GoBack"/>
      <w:bookmarkEnd w:id="0"/>
    </w:p>
    <w:p w:rsidR="005E088D" w:rsidRDefault="008D5614" w:rsidP="008D5614">
      <w:pPr>
        <w:pStyle w:val="Corpotesto"/>
        <w:spacing w:line="276" w:lineRule="auto"/>
        <w:ind w:firstLine="0"/>
      </w:pPr>
      <w:r>
        <w:rPr>
          <w:vertAlign w:val="superscript"/>
        </w:rPr>
        <w:t>2,22</w:t>
      </w:r>
      <w:r>
        <w:t xml:space="preserve">Infatti, quale profitto viene all’uomo da tutta la sua fatica e dalle preoccupazioni del suo cuore, con cui si affanna sotto il sole? </w:t>
      </w:r>
      <w:r>
        <w:rPr>
          <w:vertAlign w:val="superscript"/>
        </w:rPr>
        <w:t>23</w:t>
      </w:r>
      <w:r>
        <w:t xml:space="preserve">Tutti i suoi giorni non sono che dolori e fastidi penosi; neppure di notte il suo cuore riposa. Anche questo è vanità! </w:t>
      </w:r>
      <w:r>
        <w:rPr>
          <w:vertAlign w:val="superscript"/>
        </w:rPr>
        <w:t>24</w:t>
      </w:r>
      <w:r>
        <w:t xml:space="preserve">Non c’è di meglio per l’uomo che mangiare e bere e godersi il frutto delle sue fatiche; mi sono accorto che anche questo viene dalle mani di Dio. </w:t>
      </w:r>
      <w:r>
        <w:rPr>
          <w:vertAlign w:val="superscript"/>
        </w:rPr>
        <w:t>25</w:t>
      </w:r>
      <w:r>
        <w:t xml:space="preserve">Difatti, chi può mangiare o godere senza di lui? </w:t>
      </w:r>
      <w:r>
        <w:rPr>
          <w:vertAlign w:val="superscript"/>
        </w:rPr>
        <w:t>26</w:t>
      </w:r>
      <w:r>
        <w:t>Egli concede a chi gli è gradito sapienza, scienza e gioia, mentre a chi fallisce dà la pena di raccogliere e di ammassare, per darlo poi a colui che è gradito a Dio. Ma anche questo è vanità e un correre dietro al vento!</w:t>
      </w:r>
    </w:p>
    <w:p w:rsidR="005E088D" w:rsidRDefault="008D5614" w:rsidP="008D5614">
      <w:pPr>
        <w:tabs>
          <w:tab w:val="left" w:pos="1418"/>
          <w:tab w:val="left" w:pos="2268"/>
        </w:tabs>
        <w:spacing w:line="276" w:lineRule="auto"/>
        <w:ind w:left="851" w:hanging="851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3,</w:t>
      </w:r>
      <w:r w:rsidR="005E088D">
        <w:rPr>
          <w:color w:val="000000"/>
          <w:position w:val="6"/>
          <w:vertAlign w:val="superscript"/>
        </w:rPr>
        <w:t>1</w:t>
      </w:r>
      <w:r w:rsidR="005E088D">
        <w:rPr>
          <w:color w:val="000000"/>
        </w:rPr>
        <w:t xml:space="preserve">Tutto ha il suo momento, 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ind w:left="851" w:hanging="851"/>
        <w:jc w:val="both"/>
        <w:rPr>
          <w:color w:val="000000"/>
        </w:rPr>
      </w:pPr>
      <w:r>
        <w:rPr>
          <w:color w:val="000000"/>
        </w:rPr>
        <w:t>e ogni evento ha il suo tempo sotto il cielo.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2</w:t>
      </w:r>
      <w:r w:rsidR="0035324B">
        <w:rPr>
          <w:color w:val="000000"/>
        </w:rPr>
        <w:t xml:space="preserve">Tempo per nascere e </w:t>
      </w:r>
      <w:r>
        <w:rPr>
          <w:color w:val="000000"/>
        </w:rPr>
        <w:t>tempo per morire,</w:t>
      </w:r>
    </w:p>
    <w:p w:rsidR="005E088D" w:rsidRDefault="0035324B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tempo per piantare e </w:t>
      </w:r>
      <w:r w:rsidR="005E088D">
        <w:rPr>
          <w:color w:val="000000"/>
        </w:rPr>
        <w:t>tempo per sradicare quel che si è piantato.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3</w:t>
      </w:r>
      <w:r w:rsidR="0035324B">
        <w:rPr>
          <w:color w:val="000000"/>
        </w:rPr>
        <w:t>T</w:t>
      </w:r>
      <w:r>
        <w:rPr>
          <w:color w:val="000000"/>
        </w:rPr>
        <w:t>empo per uccidere e un tempo per curare,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tempo per demolire e un tempo per costruire.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4</w:t>
      </w:r>
      <w:r w:rsidR="0035324B">
        <w:rPr>
          <w:color w:val="000000"/>
        </w:rPr>
        <w:t xml:space="preserve">Tempo per piangere e </w:t>
      </w:r>
      <w:r>
        <w:rPr>
          <w:color w:val="000000"/>
        </w:rPr>
        <w:t>tempo per ridere,</w:t>
      </w:r>
    </w:p>
    <w:p w:rsidR="005E088D" w:rsidRDefault="0035324B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tempo per fare lutto e </w:t>
      </w:r>
      <w:r w:rsidR="005E088D">
        <w:rPr>
          <w:color w:val="000000"/>
        </w:rPr>
        <w:t>tempo per danzare.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5</w:t>
      </w:r>
      <w:r w:rsidR="0035324B">
        <w:rPr>
          <w:color w:val="000000"/>
        </w:rPr>
        <w:t>T</w:t>
      </w:r>
      <w:r>
        <w:rPr>
          <w:color w:val="000000"/>
        </w:rPr>
        <w:t>empo per gettare sassi e un tempo per raccoglierli,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tempo per abbracciare e</w:t>
      </w:r>
      <w:r w:rsidR="0035324B">
        <w:rPr>
          <w:color w:val="000000"/>
        </w:rPr>
        <w:t xml:space="preserve"> </w:t>
      </w:r>
      <w:r>
        <w:rPr>
          <w:color w:val="000000"/>
        </w:rPr>
        <w:t>tempo per astenersi dagli abbracci.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6</w:t>
      </w:r>
      <w:r w:rsidR="0035324B">
        <w:rPr>
          <w:color w:val="000000"/>
        </w:rPr>
        <w:t xml:space="preserve">Tempo per cercare e </w:t>
      </w:r>
      <w:r>
        <w:rPr>
          <w:color w:val="000000"/>
        </w:rPr>
        <w:t>tempo per perdere,</w:t>
      </w:r>
    </w:p>
    <w:p w:rsidR="005E088D" w:rsidRDefault="0035324B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tempo per conservare e </w:t>
      </w:r>
      <w:r w:rsidR="005E088D">
        <w:rPr>
          <w:color w:val="000000"/>
        </w:rPr>
        <w:t>tempo per buttar via.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7</w:t>
      </w:r>
      <w:r w:rsidR="0035324B">
        <w:rPr>
          <w:color w:val="000000"/>
        </w:rPr>
        <w:t xml:space="preserve">Tempo per strappare e </w:t>
      </w:r>
      <w:r>
        <w:rPr>
          <w:color w:val="000000"/>
        </w:rPr>
        <w:t>tempo per cucire,</w:t>
      </w:r>
    </w:p>
    <w:p w:rsidR="005E088D" w:rsidRDefault="0035324B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tempo per tacere e </w:t>
      </w:r>
      <w:r w:rsidR="005E088D">
        <w:rPr>
          <w:color w:val="000000"/>
        </w:rPr>
        <w:t>tempo per parlare.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8</w:t>
      </w:r>
      <w:r w:rsidR="0035324B">
        <w:rPr>
          <w:color w:val="000000"/>
        </w:rPr>
        <w:t>T</w:t>
      </w:r>
      <w:r>
        <w:rPr>
          <w:color w:val="000000"/>
        </w:rPr>
        <w:t>empo per amare e un tempo per odiare,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tempo per la guerra e un tempo per la pace.</w:t>
      </w:r>
    </w:p>
    <w:p w:rsidR="005E088D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>
        <w:rPr>
          <w:color w:val="000000"/>
          <w:position w:val="6"/>
          <w:vertAlign w:val="superscript"/>
        </w:rPr>
        <w:t>9</w:t>
      </w:r>
      <w:r>
        <w:rPr>
          <w:color w:val="000000"/>
        </w:rPr>
        <w:t>Che guadagno ha chi si dà da fare con fatica?</w:t>
      </w:r>
    </w:p>
    <w:p w:rsidR="008D5614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bCs/>
          <w:iCs/>
          <w:color w:val="000000"/>
        </w:rPr>
      </w:pPr>
      <w:r w:rsidRPr="005E088D">
        <w:rPr>
          <w:bCs/>
          <w:iCs/>
          <w:color w:val="000000"/>
          <w:position w:val="6"/>
          <w:vertAlign w:val="superscript"/>
        </w:rPr>
        <w:t>10</w:t>
      </w:r>
      <w:r w:rsidR="0035324B">
        <w:rPr>
          <w:bCs/>
          <w:iCs/>
          <w:color w:val="000000"/>
        </w:rPr>
        <w:t xml:space="preserve">Ho visto </w:t>
      </w:r>
      <w:r w:rsidRPr="005E088D">
        <w:rPr>
          <w:bCs/>
          <w:iCs/>
          <w:color w:val="000000"/>
        </w:rPr>
        <w:t xml:space="preserve">l’occupazione che Dio ha dato agli uomini perché vi si affatichino. </w:t>
      </w:r>
    </w:p>
    <w:p w:rsidR="005E088D" w:rsidRPr="008D5614" w:rsidRDefault="005E088D" w:rsidP="008D5614">
      <w:pPr>
        <w:tabs>
          <w:tab w:val="left" w:pos="1418"/>
          <w:tab w:val="left" w:pos="2268"/>
        </w:tabs>
        <w:spacing w:line="276" w:lineRule="auto"/>
        <w:jc w:val="both"/>
        <w:rPr>
          <w:color w:val="000000"/>
        </w:rPr>
      </w:pPr>
      <w:r w:rsidRPr="008D5614">
        <w:rPr>
          <w:bCs/>
          <w:iCs/>
          <w:color w:val="000000"/>
          <w:position w:val="6"/>
          <w:vertAlign w:val="superscript"/>
        </w:rPr>
        <w:t>11</w:t>
      </w:r>
      <w:r w:rsidR="0035324B" w:rsidRPr="008D5614">
        <w:rPr>
          <w:bCs/>
          <w:iCs/>
          <w:color w:val="000000"/>
        </w:rPr>
        <w:t>H</w:t>
      </w:r>
      <w:r w:rsidRPr="008D5614">
        <w:rPr>
          <w:bCs/>
          <w:iCs/>
          <w:color w:val="000000"/>
        </w:rPr>
        <w:t xml:space="preserve">a fatto bella ogni cosa a suo tempo; inoltre ha posto nel loro cuore la durata dei tempi, </w:t>
      </w:r>
    </w:p>
    <w:p w:rsidR="005E088D" w:rsidRDefault="005E088D" w:rsidP="008D5614">
      <w:pPr>
        <w:pStyle w:val="Titolo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 xml:space="preserve">senza però che gli uomini possano trovare la ragione di ciò che Dio compie dal principio alla fine. </w:t>
      </w:r>
    </w:p>
    <w:p w:rsidR="005E088D" w:rsidRDefault="005E088D" w:rsidP="008D5614">
      <w:pPr>
        <w:pStyle w:val="Titolo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position w:val="6"/>
          <w:vertAlign w:val="superscript"/>
        </w:rPr>
        <w:t>12</w:t>
      </w:r>
      <w:r w:rsidR="0035324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>Ho conosciuto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 xml:space="preserve"> che per essi non c’è nulla di meglio che godere e procurarsi felicità durante la loro vita; </w:t>
      </w:r>
    </w:p>
    <w:p w:rsidR="005E088D" w:rsidRDefault="005E088D" w:rsidP="008D5614">
      <w:pPr>
        <w:pStyle w:val="Titolo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position w:val="6"/>
          <w:vertAlign w:val="superscript"/>
        </w:rPr>
        <w:t>13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 xml:space="preserve">e che un uomo mangi, beva e goda del suo lavoro, anche questo è dono di Dio. </w:t>
      </w:r>
    </w:p>
    <w:p w:rsidR="005E088D" w:rsidRDefault="005E088D" w:rsidP="008D5614">
      <w:pPr>
        <w:pStyle w:val="Titolo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position w:val="6"/>
          <w:vertAlign w:val="superscript"/>
        </w:rPr>
        <w:t>14</w:t>
      </w:r>
      <w:r w:rsidR="0035324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>Ho conosciuto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 xml:space="preserve"> che qualsiasi cosa Dio fa, dura per sempre; </w:t>
      </w:r>
    </w:p>
    <w:p w:rsidR="005E088D" w:rsidRDefault="005E088D" w:rsidP="008D5614">
      <w:pPr>
        <w:pStyle w:val="Titolo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>non c’è nulla da aggiungere, nulla da togliere. Dio agisce così perché lo si tema.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8"/>
        </w:rPr>
        <w:t xml:space="preserve"> </w:t>
      </w:r>
    </w:p>
    <w:p w:rsidR="005E088D" w:rsidRDefault="005E088D" w:rsidP="008D5614">
      <w:pPr>
        <w:pStyle w:val="Titolo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position w:val="6"/>
          <w:vertAlign w:val="superscript"/>
        </w:rPr>
        <w:t>15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</w:rPr>
        <w:t>Quello che accade, già è stato; quello che sarà, già è avvenuto. Solo Dio può cercare ciò che ormai è scomparso.</w:t>
      </w:r>
    </w:p>
    <w:p w:rsidR="008D5614" w:rsidRDefault="008D5614" w:rsidP="008D5614">
      <w:pPr>
        <w:pStyle w:val="Corpotesto"/>
        <w:spacing w:line="276" w:lineRule="auto"/>
        <w:ind w:firstLine="0"/>
      </w:pPr>
      <w:r>
        <w:rPr>
          <w:vertAlign w:val="superscript"/>
        </w:rPr>
        <w:t>16</w:t>
      </w:r>
      <w:r>
        <w:t xml:space="preserve">Ma ho anche notato che sotto il sole al posto del diritto c’è l’iniquità e al posto della giustizia c’è l’iniquità. </w:t>
      </w:r>
      <w:r>
        <w:rPr>
          <w:vertAlign w:val="superscript"/>
        </w:rPr>
        <w:t>17</w:t>
      </w:r>
      <w:r>
        <w:t xml:space="preserve">Ho pensato dentro di me: «Il giusto e il malvagio Dio li giudicherà, perché c’è un tempo per ogni cosa e per ogni azione». </w:t>
      </w:r>
    </w:p>
    <w:p w:rsidR="007156B9" w:rsidRDefault="007156B9">
      <w:pPr>
        <w:spacing w:after="200" w:line="276" w:lineRule="auto"/>
      </w:pPr>
      <w:r>
        <w:br w:type="page"/>
      </w:r>
    </w:p>
    <w:p w:rsidR="007156B9" w:rsidRPr="00131830" w:rsidRDefault="007156B9" w:rsidP="007156B9">
      <w:pPr>
        <w:pStyle w:val="Titolo3"/>
        <w:jc w:val="center"/>
      </w:pPr>
      <w:r w:rsidRPr="00131830">
        <w:lastRenderedPageBreak/>
        <w:t>Delimitazione della pericope</w:t>
      </w:r>
    </w:p>
    <w:p w:rsidR="007156B9" w:rsidRPr="00131830" w:rsidRDefault="007156B9" w:rsidP="007156B9">
      <w:pPr>
        <w:jc w:val="center"/>
        <w:rPr>
          <w:sz w:val="32"/>
          <w:szCs w:val="32"/>
        </w:rPr>
      </w:pPr>
    </w:p>
    <w:p w:rsidR="007156B9" w:rsidRDefault="007156B9" w:rsidP="007156B9">
      <w:pPr>
        <w:jc w:val="both"/>
        <w:rPr>
          <w:b/>
        </w:rPr>
      </w:pPr>
      <w:r>
        <w:t xml:space="preserve">La prima mossa per lo studio di un testo biblico è la </w:t>
      </w:r>
      <w:r>
        <w:rPr>
          <w:b/>
        </w:rPr>
        <w:t xml:space="preserve">delimitazione dell’unità letteraria </w:t>
      </w:r>
      <w:r>
        <w:t xml:space="preserve">che si intende analizzare. Per delimitare un passo bisogna sforzarsi di usare criteri “oggettivi”, legati cioè al testo stesso. In genere, si tratta di criteri letterari e contenutistici. </w:t>
      </w:r>
      <w:r w:rsidRPr="009E6442">
        <w:rPr>
          <w:b/>
        </w:rPr>
        <w:t>Criteri letterari</w:t>
      </w:r>
      <w:r>
        <w:t xml:space="preserve"> possono essere l’uso di formule di introduzione e conclusione, la ripetizione di frasi e di parole, cambiamenti di stile, di genere letterario, indicazioni narrative come cambiamenti di luogo, o tempo, o personaggi. I </w:t>
      </w:r>
      <w:r w:rsidRPr="009E6442">
        <w:rPr>
          <w:b/>
        </w:rPr>
        <w:t>criteri contenutistici</w:t>
      </w:r>
      <w:r>
        <w:t xml:space="preserve"> riguardano piuttosto l’argomento del discorso o l’oggetto della narrazione (questi criteri vanno presi in considerazione in un secondo tempo rispetto a quelli letterari, </w:t>
      </w:r>
      <w:proofErr w:type="gramStart"/>
      <w:r>
        <w:t>perché  rischiano</w:t>
      </w:r>
      <w:proofErr w:type="gramEnd"/>
      <w:r>
        <w:t xml:space="preserve"> di essere soggettivi). In genere, </w:t>
      </w:r>
      <w:r w:rsidRPr="009E6442">
        <w:rPr>
          <w:b/>
        </w:rPr>
        <w:t>è la convergenza di diversi indizi e criteri a fornire una buona base per la delimitazione del passo.</w:t>
      </w:r>
    </w:p>
    <w:p w:rsidR="007156B9" w:rsidRDefault="007156B9" w:rsidP="007156B9">
      <w:pPr>
        <w:jc w:val="both"/>
        <w:rPr>
          <w:b/>
        </w:rPr>
      </w:pPr>
    </w:p>
    <w:p w:rsidR="007156B9" w:rsidRDefault="007156B9" w:rsidP="007156B9">
      <w:pPr>
        <w:jc w:val="both"/>
        <w:rPr>
          <w:b/>
        </w:rPr>
      </w:pPr>
    </w:p>
    <w:p w:rsidR="007156B9" w:rsidRDefault="007156B9" w:rsidP="007156B9">
      <w:pPr>
        <w:jc w:val="both"/>
      </w:pPr>
      <w:r>
        <w:rPr>
          <w:b/>
        </w:rPr>
        <w:t xml:space="preserve">Esercizio: </w:t>
      </w:r>
      <w:r>
        <w:t xml:space="preserve">Delimitare il testo di </w:t>
      </w:r>
      <w:proofErr w:type="spellStart"/>
      <w:r>
        <w:t>Qo</w:t>
      </w:r>
      <w:proofErr w:type="spellEnd"/>
      <w:r>
        <w:t xml:space="preserve"> 3</w:t>
      </w:r>
      <w:r>
        <w:t>,1-15</w:t>
      </w:r>
      <w:r>
        <w:t xml:space="preserve"> indicando i criteri utilizzati</w:t>
      </w:r>
    </w:p>
    <w:p w:rsidR="007156B9" w:rsidRDefault="007156B9" w:rsidP="007156B9">
      <w:pPr>
        <w:jc w:val="both"/>
      </w:pPr>
    </w:p>
    <w:p w:rsidR="007156B9" w:rsidRDefault="007156B9" w:rsidP="007156B9">
      <w:pPr>
        <w:jc w:val="both"/>
      </w:pPr>
    </w:p>
    <w:p w:rsidR="007156B9" w:rsidRDefault="007156B9" w:rsidP="007156B9">
      <w:pPr>
        <w:pStyle w:val="Titolo3"/>
        <w:jc w:val="center"/>
      </w:pPr>
      <w:r w:rsidRPr="00131830">
        <w:t>Contesto letterario della pericope</w:t>
      </w:r>
    </w:p>
    <w:p w:rsidR="007156B9" w:rsidRDefault="007156B9" w:rsidP="007156B9"/>
    <w:p w:rsidR="007156B9" w:rsidRDefault="007156B9" w:rsidP="007156B9">
      <w:pPr>
        <w:jc w:val="both"/>
      </w:pPr>
      <w:r>
        <w:t xml:space="preserve">Dopo aver delimitato il passo, si possono far emergere anche i suoi </w:t>
      </w:r>
      <w:r w:rsidRPr="00131830">
        <w:rPr>
          <w:b/>
        </w:rPr>
        <w:t>rapporti con il contesto</w:t>
      </w:r>
      <w:r>
        <w:t xml:space="preserve">, cioè </w:t>
      </w:r>
      <w:r w:rsidRPr="00131830">
        <w:rPr>
          <w:b/>
        </w:rPr>
        <w:t>con ciò che viene prima e ciò che viene dopo</w:t>
      </w:r>
      <w:r>
        <w:t>. La posizione di un passo all’interno di un libro getta una certa luce sulla sua interpretazione.</w:t>
      </w:r>
    </w:p>
    <w:p w:rsidR="007156B9" w:rsidRDefault="007156B9" w:rsidP="007156B9">
      <w:pPr>
        <w:jc w:val="both"/>
      </w:pPr>
    </w:p>
    <w:p w:rsidR="007156B9" w:rsidRDefault="007156B9" w:rsidP="007156B9">
      <w:pPr>
        <w:jc w:val="both"/>
      </w:pPr>
    </w:p>
    <w:p w:rsidR="007156B9" w:rsidRDefault="007156B9" w:rsidP="007156B9">
      <w:pPr>
        <w:jc w:val="both"/>
      </w:pPr>
      <w:r w:rsidRPr="00131830">
        <w:rPr>
          <w:b/>
        </w:rPr>
        <w:t>Esercizio</w:t>
      </w:r>
      <w:r>
        <w:t xml:space="preserve">: individuare il contesto letterario di </w:t>
      </w:r>
      <w:proofErr w:type="spellStart"/>
      <w:r>
        <w:t>Qo</w:t>
      </w:r>
      <w:proofErr w:type="spellEnd"/>
      <w:r>
        <w:t xml:space="preserve"> 3,15</w:t>
      </w:r>
    </w:p>
    <w:p w:rsidR="007156B9" w:rsidRDefault="007156B9" w:rsidP="007156B9"/>
    <w:p w:rsidR="00FE3056" w:rsidRDefault="00FE3056" w:rsidP="008D5614">
      <w:pPr>
        <w:spacing w:line="276" w:lineRule="auto"/>
      </w:pPr>
    </w:p>
    <w:sectPr w:rsidR="00FE3056" w:rsidSect="005E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8D"/>
    <w:rsid w:val="0035324B"/>
    <w:rsid w:val="005E088D"/>
    <w:rsid w:val="007156B9"/>
    <w:rsid w:val="008D5614"/>
    <w:rsid w:val="00E72914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A56F"/>
  <w15:docId w15:val="{210B2B86-1B4A-4094-8DF5-4A9DCFF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08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0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088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088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8D5614"/>
    <w:pPr>
      <w:tabs>
        <w:tab w:val="left" w:pos="567"/>
        <w:tab w:val="left" w:pos="1418"/>
        <w:tab w:val="left" w:pos="1701"/>
      </w:tabs>
      <w:ind w:firstLine="567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561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6B9"/>
    <w:rPr>
      <w:rFonts w:ascii="Cambria" w:eastAsia="Times New Roman" w:hAnsi="Cambria" w:cs="Times New Roman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 Blarasin</cp:lastModifiedBy>
  <cp:revision>2</cp:revision>
  <dcterms:created xsi:type="dcterms:W3CDTF">2020-04-13T16:49:00Z</dcterms:created>
  <dcterms:modified xsi:type="dcterms:W3CDTF">2020-04-13T16:49:00Z</dcterms:modified>
</cp:coreProperties>
</file>